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585A2" w14:textId="77777777" w:rsidR="0012717E" w:rsidRDefault="0012717E" w:rsidP="0012717E">
      <w:pPr>
        <w:autoSpaceDE w:val="0"/>
        <w:autoSpaceDN w:val="0"/>
        <w:adjustRightInd w:val="0"/>
        <w:spacing w:after="0" w:line="240" w:lineRule="auto"/>
        <w:jc w:val="both"/>
        <w:rPr>
          <w:rFonts w:ascii="Times New Roman" w:hAnsi="Times New Roman" w:cs="Times New Roman"/>
          <w:sz w:val="24"/>
          <w:szCs w:val="24"/>
        </w:rPr>
      </w:pPr>
    </w:p>
    <w:p w14:paraId="6CD3250B" w14:textId="77777777" w:rsidR="0012717E" w:rsidRPr="0012717E" w:rsidRDefault="0012717E" w:rsidP="0012717E">
      <w:pPr>
        <w:autoSpaceDE w:val="0"/>
        <w:autoSpaceDN w:val="0"/>
        <w:adjustRightInd w:val="0"/>
        <w:spacing w:after="0" w:line="240" w:lineRule="auto"/>
        <w:jc w:val="center"/>
        <w:rPr>
          <w:rFonts w:ascii="Times New Roman" w:hAnsi="Times New Roman" w:cs="Times New Roman"/>
          <w:b/>
          <w:bCs/>
          <w:sz w:val="40"/>
          <w:szCs w:val="40"/>
          <w:u w:val="single"/>
        </w:rPr>
      </w:pPr>
      <w:r w:rsidRPr="0012717E">
        <w:rPr>
          <w:rFonts w:ascii="Times New Roman" w:hAnsi="Times New Roman" w:cs="Times New Roman"/>
          <w:b/>
          <w:bCs/>
          <w:sz w:val="40"/>
          <w:szCs w:val="40"/>
          <w:u w:val="single"/>
        </w:rPr>
        <w:t>Switching</w:t>
      </w:r>
    </w:p>
    <w:p w14:paraId="3610FC04" w14:textId="77777777" w:rsidR="0012717E" w:rsidRDefault="0012717E" w:rsidP="0012717E">
      <w:pPr>
        <w:autoSpaceDE w:val="0"/>
        <w:autoSpaceDN w:val="0"/>
        <w:adjustRightInd w:val="0"/>
        <w:spacing w:after="0" w:line="240" w:lineRule="auto"/>
        <w:jc w:val="both"/>
        <w:rPr>
          <w:rFonts w:ascii="Times New Roman" w:hAnsi="Times New Roman" w:cs="Times New Roman"/>
          <w:sz w:val="24"/>
          <w:szCs w:val="24"/>
        </w:rPr>
      </w:pPr>
    </w:p>
    <w:p w14:paraId="60296F93" w14:textId="25D154FF" w:rsidR="0012717E" w:rsidRDefault="0012717E" w:rsidP="0012717E">
      <w:pPr>
        <w:autoSpaceDE w:val="0"/>
        <w:autoSpaceDN w:val="0"/>
        <w:adjustRightInd w:val="0"/>
        <w:spacing w:after="0" w:line="240" w:lineRule="auto"/>
        <w:jc w:val="both"/>
        <w:rPr>
          <w:rFonts w:ascii="Times New Roman" w:hAnsi="Times New Roman" w:cs="Times New Roman"/>
          <w:sz w:val="24"/>
          <w:szCs w:val="24"/>
        </w:rPr>
      </w:pPr>
      <w:r w:rsidRPr="0012717E">
        <w:rPr>
          <w:rFonts w:ascii="Times New Roman" w:hAnsi="Times New Roman" w:cs="Times New Roman"/>
          <w:sz w:val="24"/>
          <w:szCs w:val="24"/>
        </w:rPr>
        <w:t xml:space="preserve">A switched network consists of a series of interlinked nodes, called switches. Switches are devices capable of creating temporary connections between two or more devices linked to the switch. In a switched network, some of these nodes are connected to the end systems (computers or telephones, for example). Others are used only for routing. Traditionally, three methods of switching have been important: circuit switching, packet switching, and message switching. The first two are commonly used today. The third has been phased out in general communications but still has networking applications. We can then divide today's networks into three broad categories: circuit-switched networks, packet-switched networks, and message-switched. Packet-switched networks can </w:t>
      </w:r>
      <w:r>
        <w:rPr>
          <w:rFonts w:ascii="Times New Roman" w:hAnsi="Times New Roman" w:cs="Times New Roman"/>
          <w:sz w:val="24"/>
          <w:szCs w:val="24"/>
        </w:rPr>
        <w:t xml:space="preserve">further </w:t>
      </w:r>
      <w:r w:rsidRPr="0012717E">
        <w:rPr>
          <w:rFonts w:ascii="Times New Roman" w:hAnsi="Times New Roman" w:cs="Times New Roman"/>
          <w:sz w:val="24"/>
          <w:szCs w:val="24"/>
        </w:rPr>
        <w:t>be divided into two subcategories-virtual-circuit networks and datagram networks.</w:t>
      </w:r>
    </w:p>
    <w:p w14:paraId="6AB686E9" w14:textId="77629566" w:rsidR="0012717E" w:rsidRDefault="0012717E" w:rsidP="0012717E">
      <w:pPr>
        <w:autoSpaceDE w:val="0"/>
        <w:autoSpaceDN w:val="0"/>
        <w:adjustRightInd w:val="0"/>
        <w:spacing w:after="0" w:line="240" w:lineRule="auto"/>
        <w:jc w:val="both"/>
        <w:rPr>
          <w:rFonts w:ascii="Times New Roman" w:hAnsi="Times New Roman" w:cs="Times New Roman"/>
          <w:sz w:val="24"/>
          <w:szCs w:val="24"/>
        </w:rPr>
      </w:pPr>
    </w:p>
    <w:p w14:paraId="1C0A5475" w14:textId="5B5D19D1" w:rsidR="0012717E" w:rsidRDefault="0012717E" w:rsidP="0012717E">
      <w:pPr>
        <w:autoSpaceDE w:val="0"/>
        <w:autoSpaceDN w:val="0"/>
        <w:adjustRightInd w:val="0"/>
        <w:spacing w:after="0" w:line="240" w:lineRule="auto"/>
        <w:jc w:val="center"/>
        <w:rPr>
          <w:sz w:val="24"/>
          <w:szCs w:val="24"/>
        </w:rPr>
      </w:pPr>
      <w:r w:rsidRPr="0012717E">
        <w:rPr>
          <w:noProof/>
          <w:sz w:val="24"/>
          <w:szCs w:val="24"/>
        </w:rPr>
        <w:drawing>
          <wp:inline distT="0" distB="0" distL="0" distR="0" wp14:anchorId="4600CC34" wp14:editId="26AAA684">
            <wp:extent cx="4929133" cy="207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38122" cy="2080237"/>
                    </a:xfrm>
                    <a:prstGeom prst="rect">
                      <a:avLst/>
                    </a:prstGeom>
                    <a:noFill/>
                    <a:ln>
                      <a:noFill/>
                    </a:ln>
                  </pic:spPr>
                </pic:pic>
              </a:graphicData>
            </a:graphic>
          </wp:inline>
        </w:drawing>
      </w:r>
    </w:p>
    <w:p w14:paraId="1DB43E98" w14:textId="77777777" w:rsidR="0012717E" w:rsidRDefault="0012717E" w:rsidP="0012717E">
      <w:pPr>
        <w:autoSpaceDE w:val="0"/>
        <w:autoSpaceDN w:val="0"/>
        <w:adjustRightInd w:val="0"/>
        <w:spacing w:after="0" w:line="240" w:lineRule="auto"/>
        <w:jc w:val="center"/>
        <w:rPr>
          <w:sz w:val="24"/>
          <w:szCs w:val="24"/>
        </w:rPr>
      </w:pPr>
    </w:p>
    <w:p w14:paraId="65B38258" w14:textId="141888BD" w:rsidR="0012717E" w:rsidRDefault="0012717E" w:rsidP="0012717E">
      <w:pPr>
        <w:autoSpaceDE w:val="0"/>
        <w:autoSpaceDN w:val="0"/>
        <w:adjustRightInd w:val="0"/>
        <w:spacing w:after="0" w:line="240" w:lineRule="auto"/>
        <w:rPr>
          <w:rFonts w:ascii="Times New Roman" w:hAnsi="Times New Roman" w:cs="Times New Roman"/>
          <w:b/>
          <w:bCs/>
          <w:sz w:val="35"/>
          <w:szCs w:val="35"/>
        </w:rPr>
      </w:pPr>
      <w:r>
        <w:rPr>
          <w:rFonts w:ascii="Times New Roman" w:hAnsi="Times New Roman" w:cs="Times New Roman"/>
          <w:b/>
          <w:bCs/>
          <w:sz w:val="35"/>
          <w:szCs w:val="35"/>
        </w:rPr>
        <w:t>CIRCUIT-SWITCHED NETWORKS</w:t>
      </w:r>
    </w:p>
    <w:p w14:paraId="0C4287FD" w14:textId="77777777" w:rsidR="000775E0" w:rsidRDefault="000775E0" w:rsidP="0012717E">
      <w:pPr>
        <w:autoSpaceDE w:val="0"/>
        <w:autoSpaceDN w:val="0"/>
        <w:adjustRightInd w:val="0"/>
        <w:spacing w:after="0" w:line="240" w:lineRule="auto"/>
        <w:rPr>
          <w:rFonts w:ascii="Times New Roman" w:hAnsi="Times New Roman" w:cs="Times New Roman"/>
          <w:b/>
          <w:bCs/>
          <w:sz w:val="35"/>
          <w:szCs w:val="35"/>
        </w:rPr>
      </w:pPr>
    </w:p>
    <w:p w14:paraId="7FF7961B" w14:textId="6B116FE2" w:rsidR="0012717E" w:rsidRPr="000775E0" w:rsidRDefault="0012717E" w:rsidP="001271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circuit-switched network consists of a set of switches connected by physical links. A </w:t>
      </w:r>
      <w:r w:rsidRPr="000775E0">
        <w:rPr>
          <w:rFonts w:ascii="Times New Roman" w:hAnsi="Times New Roman" w:cs="Times New Roman"/>
          <w:sz w:val="24"/>
          <w:szCs w:val="24"/>
        </w:rPr>
        <w:t xml:space="preserve">connection between two stations is a dedicated path made of one or more links. However, each connection uses only one dedicated channel on each link. Each link is normally divided into </w:t>
      </w:r>
      <w:r w:rsidRPr="000775E0">
        <w:rPr>
          <w:rFonts w:ascii="Times New Roman" w:hAnsi="Times New Roman" w:cs="Times New Roman"/>
          <w:i/>
          <w:iCs/>
          <w:sz w:val="24"/>
          <w:szCs w:val="24"/>
        </w:rPr>
        <w:t xml:space="preserve">n </w:t>
      </w:r>
      <w:r w:rsidRPr="000775E0">
        <w:rPr>
          <w:rFonts w:ascii="Times New Roman" w:hAnsi="Times New Roman" w:cs="Times New Roman"/>
          <w:sz w:val="24"/>
          <w:szCs w:val="24"/>
        </w:rPr>
        <w:t>channels by using FDM or TDM.</w:t>
      </w:r>
    </w:p>
    <w:p w14:paraId="16FE271E" w14:textId="3FD07CBD" w:rsidR="000775E0" w:rsidRPr="000775E0" w:rsidRDefault="000775E0" w:rsidP="0012717E">
      <w:pPr>
        <w:autoSpaceDE w:val="0"/>
        <w:autoSpaceDN w:val="0"/>
        <w:adjustRightInd w:val="0"/>
        <w:spacing w:after="0" w:line="240" w:lineRule="auto"/>
        <w:rPr>
          <w:rFonts w:ascii="Times New Roman" w:hAnsi="Times New Roman" w:cs="Times New Roman"/>
          <w:sz w:val="24"/>
          <w:szCs w:val="24"/>
        </w:rPr>
      </w:pPr>
    </w:p>
    <w:p w14:paraId="1CD51AF7"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In circuit switching, the resources need to be reserved during the setup phase; the resources remain dedicated for the entire duration of data transfer until the teardown phase.</w:t>
      </w:r>
    </w:p>
    <w:p w14:paraId="6CB31021"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Circuit switching takes place at the physical layer.</w:t>
      </w:r>
    </w:p>
    <w:p w14:paraId="2C7EAD70" w14:textId="3A280F8F"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Before starting communication, the stations must make a reservation for the resources</w:t>
      </w:r>
    </w:p>
    <w:p w14:paraId="12D06773"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to be used during the communication. These resources, such as channels (bandwidth</w:t>
      </w:r>
    </w:p>
    <w:p w14:paraId="601D5E5F"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in FDM and time slots in TDM), switch buffers, switch processing time, and switch</w:t>
      </w:r>
    </w:p>
    <w:p w14:paraId="61BA5A2C"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input/output ports, must remain dedicated during the entire duration of data transfer</w:t>
      </w:r>
    </w:p>
    <w:p w14:paraId="452226E5"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until the teardown phase.</w:t>
      </w:r>
    </w:p>
    <w:p w14:paraId="4A3B0206" w14:textId="76CFF5AB"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Data transferred between the two stations are not packetized (physical layer transfer</w:t>
      </w:r>
    </w:p>
    <w:p w14:paraId="54C96A0F"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of the signal). The data are a continuous flow sent by the source station and received</w:t>
      </w:r>
    </w:p>
    <w:p w14:paraId="4DF69F09" w14:textId="7777777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lastRenderedPageBreak/>
        <w:t>by the destination station, although there may be periods of silence.</w:t>
      </w:r>
    </w:p>
    <w:p w14:paraId="093FF118" w14:textId="50519B97"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There is no addressing involved during data transfer. The switches route the data</w:t>
      </w:r>
    </w:p>
    <w:p w14:paraId="2035BE30" w14:textId="419CBD50" w:rsidR="000775E0" w:rsidRPr="000775E0" w:rsidRDefault="000775E0" w:rsidP="000775E0">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0775E0">
        <w:rPr>
          <w:rFonts w:ascii="Times New Roman" w:hAnsi="Times New Roman" w:cs="Times New Roman"/>
          <w:sz w:val="24"/>
          <w:szCs w:val="24"/>
        </w:rPr>
        <w:t>based on their occupied band (FDM) or time slot (TDM). Of course, there is end-to-end</w:t>
      </w:r>
      <w:r>
        <w:rPr>
          <w:rFonts w:ascii="Times New Roman" w:hAnsi="Times New Roman" w:cs="Times New Roman"/>
          <w:sz w:val="24"/>
          <w:szCs w:val="24"/>
        </w:rPr>
        <w:t xml:space="preserve"> </w:t>
      </w:r>
      <w:r w:rsidRPr="000775E0">
        <w:rPr>
          <w:rFonts w:ascii="Times New Roman" w:hAnsi="Times New Roman" w:cs="Times New Roman"/>
          <w:sz w:val="24"/>
          <w:szCs w:val="24"/>
        </w:rPr>
        <w:t>addressing used during the setup phase, as we will see shortly.</w:t>
      </w:r>
    </w:p>
    <w:p w14:paraId="479C77DB" w14:textId="34B636A9" w:rsidR="000775E0" w:rsidRDefault="000775E0" w:rsidP="0012717E">
      <w:pPr>
        <w:autoSpaceDE w:val="0"/>
        <w:autoSpaceDN w:val="0"/>
        <w:adjustRightInd w:val="0"/>
        <w:spacing w:after="0" w:line="240" w:lineRule="auto"/>
        <w:rPr>
          <w:sz w:val="24"/>
          <w:szCs w:val="24"/>
        </w:rPr>
      </w:pPr>
    </w:p>
    <w:p w14:paraId="2F7DED01"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b/>
          <w:bCs/>
          <w:sz w:val="24"/>
          <w:szCs w:val="24"/>
        </w:rPr>
      </w:pPr>
      <w:r w:rsidRPr="000775E0">
        <w:rPr>
          <w:rFonts w:ascii="Times New Roman" w:hAnsi="Times New Roman" w:cs="Times New Roman"/>
          <w:b/>
          <w:bCs/>
          <w:sz w:val="24"/>
          <w:szCs w:val="24"/>
        </w:rPr>
        <w:t>Three Phases</w:t>
      </w:r>
    </w:p>
    <w:p w14:paraId="0CFA141C"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The actual communication in a circuit-switched network requires three phases: connection</w:t>
      </w:r>
    </w:p>
    <w:p w14:paraId="70E23A5B"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setup, data transfer, and connection teardown.</w:t>
      </w:r>
    </w:p>
    <w:p w14:paraId="31E59A23"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b/>
          <w:bCs/>
          <w:i/>
          <w:iCs/>
          <w:sz w:val="24"/>
          <w:szCs w:val="24"/>
          <w:u w:val="single"/>
        </w:rPr>
      </w:pPr>
      <w:r w:rsidRPr="000775E0">
        <w:rPr>
          <w:rFonts w:ascii="Times New Roman" w:hAnsi="Times New Roman" w:cs="Times New Roman"/>
          <w:b/>
          <w:bCs/>
          <w:i/>
          <w:iCs/>
          <w:sz w:val="24"/>
          <w:szCs w:val="24"/>
          <w:u w:val="single"/>
        </w:rPr>
        <w:t>Setup Phase</w:t>
      </w:r>
    </w:p>
    <w:p w14:paraId="7CE2B04A" w14:textId="41EF9970"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Before the two parties (or multiple parties in a conference call) can communicate, a</w:t>
      </w:r>
      <w:r>
        <w:rPr>
          <w:rFonts w:ascii="Times New Roman" w:hAnsi="Times New Roman" w:cs="Times New Roman"/>
          <w:sz w:val="24"/>
          <w:szCs w:val="24"/>
        </w:rPr>
        <w:t xml:space="preserve"> </w:t>
      </w:r>
      <w:r w:rsidRPr="000775E0">
        <w:rPr>
          <w:rFonts w:ascii="Times New Roman" w:hAnsi="Times New Roman" w:cs="Times New Roman"/>
          <w:sz w:val="24"/>
          <w:szCs w:val="24"/>
        </w:rPr>
        <w:t>dedicated circuit (combination of channels in links) needs to be established. The end systems</w:t>
      </w:r>
      <w:r>
        <w:rPr>
          <w:rFonts w:ascii="Times New Roman" w:hAnsi="Times New Roman" w:cs="Times New Roman"/>
          <w:sz w:val="24"/>
          <w:szCs w:val="24"/>
        </w:rPr>
        <w:t xml:space="preserve"> </w:t>
      </w:r>
      <w:r w:rsidRPr="000775E0">
        <w:rPr>
          <w:rFonts w:ascii="Times New Roman" w:hAnsi="Times New Roman" w:cs="Times New Roman"/>
          <w:sz w:val="24"/>
          <w:szCs w:val="24"/>
        </w:rPr>
        <w:t>are normally connected through dedicated lines to the switches</w:t>
      </w:r>
      <w:r>
        <w:rPr>
          <w:rFonts w:ascii="Times New Roman" w:hAnsi="Times New Roman" w:cs="Times New Roman"/>
          <w:sz w:val="24"/>
          <w:szCs w:val="24"/>
        </w:rPr>
        <w:t>.</w:t>
      </w:r>
    </w:p>
    <w:p w14:paraId="0E96DB9D" w14:textId="00CB963D"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In the next step to making a connection, an acknowledgment from system M needs</w:t>
      </w:r>
      <w:r>
        <w:rPr>
          <w:rFonts w:ascii="Times New Roman" w:hAnsi="Times New Roman" w:cs="Times New Roman"/>
          <w:sz w:val="24"/>
          <w:szCs w:val="24"/>
        </w:rPr>
        <w:t xml:space="preserve"> </w:t>
      </w:r>
      <w:r w:rsidRPr="000775E0">
        <w:rPr>
          <w:rFonts w:ascii="Times New Roman" w:hAnsi="Times New Roman" w:cs="Times New Roman"/>
          <w:sz w:val="24"/>
          <w:szCs w:val="24"/>
        </w:rPr>
        <w:t>to be sent in the opposite direction to system A. Only after system A receives this</w:t>
      </w:r>
      <w:r>
        <w:rPr>
          <w:rFonts w:ascii="Times New Roman" w:hAnsi="Times New Roman" w:cs="Times New Roman"/>
          <w:sz w:val="24"/>
          <w:szCs w:val="24"/>
        </w:rPr>
        <w:t xml:space="preserve"> </w:t>
      </w:r>
      <w:r w:rsidRPr="000775E0">
        <w:rPr>
          <w:rFonts w:ascii="Times New Roman" w:hAnsi="Times New Roman" w:cs="Times New Roman"/>
          <w:sz w:val="24"/>
          <w:szCs w:val="24"/>
        </w:rPr>
        <w:t>acknowledgment is the connection established.</w:t>
      </w:r>
    </w:p>
    <w:p w14:paraId="4C73D067"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Note that end-to-end addressing is required for creating a connection between the</w:t>
      </w:r>
    </w:p>
    <w:p w14:paraId="120EEC5E"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two end systems. These can be, for example, the addresses of the computers assigned</w:t>
      </w:r>
    </w:p>
    <w:p w14:paraId="618E89AB"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by the administrator in a TDM network, or telephone numbers in an FDM network.</w:t>
      </w:r>
    </w:p>
    <w:p w14:paraId="344455D0"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b/>
          <w:bCs/>
          <w:i/>
          <w:iCs/>
          <w:sz w:val="24"/>
          <w:szCs w:val="24"/>
          <w:u w:val="single"/>
        </w:rPr>
      </w:pPr>
      <w:r w:rsidRPr="000775E0">
        <w:rPr>
          <w:rFonts w:ascii="Times New Roman" w:hAnsi="Times New Roman" w:cs="Times New Roman"/>
          <w:b/>
          <w:bCs/>
          <w:i/>
          <w:iCs/>
          <w:sz w:val="24"/>
          <w:szCs w:val="24"/>
          <w:u w:val="single"/>
        </w:rPr>
        <w:t>Data Transfer Phase</w:t>
      </w:r>
    </w:p>
    <w:p w14:paraId="3C9CED98"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After the establishment of the dedicated circuit (channels), the two parties can transfer data.</w:t>
      </w:r>
    </w:p>
    <w:p w14:paraId="6B53C2AC"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b/>
          <w:bCs/>
          <w:i/>
          <w:iCs/>
          <w:sz w:val="24"/>
          <w:szCs w:val="24"/>
          <w:u w:val="single"/>
        </w:rPr>
      </w:pPr>
      <w:r w:rsidRPr="000775E0">
        <w:rPr>
          <w:rFonts w:ascii="Times New Roman" w:hAnsi="Times New Roman" w:cs="Times New Roman"/>
          <w:b/>
          <w:bCs/>
          <w:i/>
          <w:iCs/>
          <w:sz w:val="24"/>
          <w:szCs w:val="24"/>
          <w:u w:val="single"/>
        </w:rPr>
        <w:t>Teardown Phase</w:t>
      </w:r>
    </w:p>
    <w:p w14:paraId="07603441" w14:textId="77777777" w:rsidR="000775E0" w:rsidRP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When one of the parties needs to disconnect, a signal is sent to each switch to release</w:t>
      </w:r>
    </w:p>
    <w:p w14:paraId="4D5BB4AE" w14:textId="1D4F42AE" w:rsidR="000775E0" w:rsidRDefault="000775E0" w:rsidP="000775E0">
      <w:pPr>
        <w:autoSpaceDE w:val="0"/>
        <w:autoSpaceDN w:val="0"/>
        <w:adjustRightInd w:val="0"/>
        <w:spacing w:after="0" w:line="240" w:lineRule="auto"/>
        <w:jc w:val="both"/>
        <w:rPr>
          <w:rFonts w:ascii="Times New Roman" w:hAnsi="Times New Roman" w:cs="Times New Roman"/>
          <w:sz w:val="24"/>
          <w:szCs w:val="24"/>
        </w:rPr>
      </w:pPr>
      <w:r w:rsidRPr="000775E0">
        <w:rPr>
          <w:rFonts w:ascii="Times New Roman" w:hAnsi="Times New Roman" w:cs="Times New Roman"/>
          <w:sz w:val="24"/>
          <w:szCs w:val="24"/>
        </w:rPr>
        <w:t>the resources.</w:t>
      </w:r>
    </w:p>
    <w:p w14:paraId="04BDE09C" w14:textId="035E8606" w:rsidR="000775E0" w:rsidRDefault="000775E0" w:rsidP="000775E0">
      <w:pPr>
        <w:autoSpaceDE w:val="0"/>
        <w:autoSpaceDN w:val="0"/>
        <w:adjustRightInd w:val="0"/>
        <w:spacing w:after="0" w:line="240" w:lineRule="auto"/>
        <w:jc w:val="both"/>
        <w:rPr>
          <w:rFonts w:ascii="Times New Roman" w:hAnsi="Times New Roman" w:cs="Times New Roman"/>
          <w:sz w:val="24"/>
          <w:szCs w:val="24"/>
        </w:rPr>
      </w:pPr>
    </w:p>
    <w:p w14:paraId="63113A89" w14:textId="7C458DFF" w:rsidR="000775E0" w:rsidRDefault="000775E0" w:rsidP="000775E0">
      <w:pPr>
        <w:autoSpaceDE w:val="0"/>
        <w:autoSpaceDN w:val="0"/>
        <w:adjustRightInd w:val="0"/>
        <w:spacing w:after="0" w:line="240" w:lineRule="auto"/>
        <w:rPr>
          <w:rFonts w:ascii="Times New Roman" w:hAnsi="Times New Roman" w:cs="Times New Roman"/>
          <w:b/>
          <w:bCs/>
          <w:sz w:val="35"/>
          <w:szCs w:val="35"/>
        </w:rPr>
      </w:pPr>
      <w:r>
        <w:rPr>
          <w:rFonts w:ascii="Times New Roman" w:hAnsi="Times New Roman" w:cs="Times New Roman"/>
          <w:b/>
          <w:bCs/>
          <w:sz w:val="35"/>
          <w:szCs w:val="35"/>
        </w:rPr>
        <w:t>DATAGRAM NETWORKS</w:t>
      </w:r>
    </w:p>
    <w:p w14:paraId="1365796F" w14:textId="77777777" w:rsidR="00AC756D" w:rsidRDefault="00AC756D" w:rsidP="000775E0">
      <w:pPr>
        <w:autoSpaceDE w:val="0"/>
        <w:autoSpaceDN w:val="0"/>
        <w:adjustRightInd w:val="0"/>
        <w:spacing w:after="0" w:line="240" w:lineRule="auto"/>
        <w:rPr>
          <w:rFonts w:ascii="Times New Roman" w:hAnsi="Times New Roman" w:cs="Times New Roman"/>
          <w:b/>
          <w:bCs/>
          <w:sz w:val="35"/>
          <w:szCs w:val="35"/>
        </w:rPr>
      </w:pPr>
    </w:p>
    <w:p w14:paraId="755E8CB3" w14:textId="77777777" w:rsidR="00AC756D" w:rsidRDefault="000775E0"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In data communications, we need to send messages from one end system to another. If</w:t>
      </w:r>
      <w:r w:rsidR="00AC756D">
        <w:rPr>
          <w:rFonts w:asciiTheme="majorBidi" w:hAnsiTheme="majorBidi" w:cstheme="majorBidi"/>
          <w:sz w:val="24"/>
          <w:szCs w:val="24"/>
        </w:rPr>
        <w:t xml:space="preserve"> </w:t>
      </w:r>
      <w:r w:rsidRPr="00AC756D">
        <w:rPr>
          <w:rFonts w:asciiTheme="majorBidi" w:hAnsiTheme="majorBidi" w:cstheme="majorBidi"/>
          <w:sz w:val="24"/>
          <w:szCs w:val="24"/>
        </w:rPr>
        <w:t>the message is going to pass through a packet-switched network, it needs to be divided</w:t>
      </w:r>
      <w:r w:rsidR="00AC756D">
        <w:rPr>
          <w:rFonts w:asciiTheme="majorBidi" w:hAnsiTheme="majorBidi" w:cstheme="majorBidi"/>
          <w:sz w:val="24"/>
          <w:szCs w:val="24"/>
        </w:rPr>
        <w:t xml:space="preserve"> </w:t>
      </w:r>
      <w:r w:rsidRPr="00AC756D">
        <w:rPr>
          <w:rFonts w:asciiTheme="majorBidi" w:hAnsiTheme="majorBidi" w:cstheme="majorBidi"/>
          <w:sz w:val="24"/>
          <w:szCs w:val="24"/>
        </w:rPr>
        <w:t>into packets of fixed or variable size. The size of the packet is determined by the network</w:t>
      </w:r>
      <w:r w:rsidR="00AC756D">
        <w:rPr>
          <w:rFonts w:asciiTheme="majorBidi" w:hAnsiTheme="majorBidi" w:cstheme="majorBidi"/>
          <w:sz w:val="24"/>
          <w:szCs w:val="24"/>
        </w:rPr>
        <w:t xml:space="preserve"> </w:t>
      </w:r>
      <w:r w:rsidRPr="00AC756D">
        <w:rPr>
          <w:rFonts w:asciiTheme="majorBidi" w:hAnsiTheme="majorBidi" w:cstheme="majorBidi"/>
          <w:sz w:val="24"/>
          <w:szCs w:val="24"/>
        </w:rPr>
        <w:t>and the governing protocol.</w:t>
      </w:r>
      <w:r w:rsidR="00AC756D">
        <w:rPr>
          <w:rFonts w:asciiTheme="majorBidi" w:hAnsiTheme="majorBidi" w:cstheme="majorBidi"/>
          <w:sz w:val="24"/>
          <w:szCs w:val="24"/>
        </w:rPr>
        <w:t xml:space="preserve"> </w:t>
      </w:r>
      <w:r w:rsidRPr="00AC756D">
        <w:rPr>
          <w:rFonts w:asciiTheme="majorBidi" w:hAnsiTheme="majorBidi" w:cstheme="majorBidi"/>
          <w:sz w:val="24"/>
          <w:szCs w:val="24"/>
        </w:rPr>
        <w:t>In packet switching, there is no resource allocation for a packet. This means that</w:t>
      </w:r>
      <w:r w:rsidR="00AC756D">
        <w:rPr>
          <w:rFonts w:asciiTheme="majorBidi" w:hAnsiTheme="majorBidi" w:cstheme="majorBidi"/>
          <w:sz w:val="24"/>
          <w:szCs w:val="24"/>
        </w:rPr>
        <w:t xml:space="preserve"> </w:t>
      </w:r>
      <w:r w:rsidRPr="00AC756D">
        <w:rPr>
          <w:rFonts w:asciiTheme="majorBidi" w:hAnsiTheme="majorBidi" w:cstheme="majorBidi"/>
          <w:sz w:val="24"/>
          <w:szCs w:val="24"/>
        </w:rPr>
        <w:t>there is no reserved bandwidth on the links, and there is no scheduled processing time</w:t>
      </w:r>
      <w:r w:rsidR="00AC756D">
        <w:rPr>
          <w:rFonts w:asciiTheme="majorBidi" w:hAnsiTheme="majorBidi" w:cstheme="majorBidi"/>
          <w:sz w:val="24"/>
          <w:szCs w:val="24"/>
        </w:rPr>
        <w:t xml:space="preserve"> </w:t>
      </w:r>
      <w:r w:rsidR="00AC756D" w:rsidRPr="00AC756D">
        <w:rPr>
          <w:rFonts w:asciiTheme="majorBidi" w:hAnsiTheme="majorBidi" w:cstheme="majorBidi"/>
          <w:sz w:val="24"/>
          <w:szCs w:val="24"/>
        </w:rPr>
        <w:t>for each packet. Resources are allocated on demand. The allocation is done on a first come,</w:t>
      </w:r>
      <w:r w:rsidR="00AC756D">
        <w:rPr>
          <w:rFonts w:asciiTheme="majorBidi" w:hAnsiTheme="majorBidi" w:cstheme="majorBidi"/>
          <w:sz w:val="24"/>
          <w:szCs w:val="24"/>
        </w:rPr>
        <w:t xml:space="preserve"> </w:t>
      </w:r>
      <w:r w:rsidR="00AC756D" w:rsidRPr="00AC756D">
        <w:rPr>
          <w:rFonts w:asciiTheme="majorBidi" w:hAnsiTheme="majorBidi" w:cstheme="majorBidi"/>
          <w:sz w:val="24"/>
          <w:szCs w:val="24"/>
        </w:rPr>
        <w:t>first-served basis. When a switch receives a packet, no matter what is the source</w:t>
      </w:r>
      <w:r w:rsidR="00AC756D">
        <w:rPr>
          <w:rFonts w:asciiTheme="majorBidi" w:hAnsiTheme="majorBidi" w:cstheme="majorBidi"/>
          <w:sz w:val="24"/>
          <w:szCs w:val="24"/>
        </w:rPr>
        <w:t xml:space="preserve"> </w:t>
      </w:r>
      <w:r w:rsidR="00AC756D" w:rsidRPr="00AC756D">
        <w:rPr>
          <w:rFonts w:asciiTheme="majorBidi" w:hAnsiTheme="majorBidi" w:cstheme="majorBidi"/>
          <w:sz w:val="24"/>
          <w:szCs w:val="24"/>
        </w:rPr>
        <w:t xml:space="preserve">or destination, the packet must wait if there are other packets being processed. </w:t>
      </w:r>
    </w:p>
    <w:p w14:paraId="27A5C9DE" w14:textId="21FA812B" w:rsidR="00AC756D" w:rsidRPr="00AC756D" w:rsidRDefault="00AC756D"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In a packet-switched network, there is no resource reservation;</w:t>
      </w:r>
      <w:r>
        <w:rPr>
          <w:rFonts w:asciiTheme="majorBidi" w:hAnsiTheme="majorBidi" w:cstheme="majorBidi"/>
          <w:sz w:val="24"/>
          <w:szCs w:val="24"/>
        </w:rPr>
        <w:t xml:space="preserve"> </w:t>
      </w:r>
      <w:r w:rsidRPr="00AC756D">
        <w:rPr>
          <w:rFonts w:asciiTheme="majorBidi" w:hAnsiTheme="majorBidi" w:cstheme="majorBidi"/>
          <w:sz w:val="24"/>
          <w:szCs w:val="24"/>
        </w:rPr>
        <w:t>resources are allocated on demand.</w:t>
      </w:r>
    </w:p>
    <w:p w14:paraId="780C6C21" w14:textId="2FA8DD7B" w:rsidR="00AC756D" w:rsidRPr="00AC756D" w:rsidRDefault="00AC756D"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In a datagram network, each packet is treated independently of all others. Even if</w:t>
      </w:r>
      <w:r>
        <w:rPr>
          <w:rFonts w:asciiTheme="majorBidi" w:hAnsiTheme="majorBidi" w:cstheme="majorBidi"/>
          <w:sz w:val="24"/>
          <w:szCs w:val="24"/>
        </w:rPr>
        <w:t xml:space="preserve"> </w:t>
      </w:r>
      <w:r w:rsidRPr="00AC756D">
        <w:rPr>
          <w:rFonts w:asciiTheme="majorBidi" w:hAnsiTheme="majorBidi" w:cstheme="majorBidi"/>
          <w:sz w:val="24"/>
          <w:szCs w:val="24"/>
        </w:rPr>
        <w:t>a packet is part of a multipacket transmission, the network treats it as though it existed</w:t>
      </w:r>
      <w:r>
        <w:rPr>
          <w:rFonts w:asciiTheme="majorBidi" w:hAnsiTheme="majorBidi" w:cstheme="majorBidi"/>
          <w:sz w:val="24"/>
          <w:szCs w:val="24"/>
        </w:rPr>
        <w:t xml:space="preserve"> </w:t>
      </w:r>
      <w:r w:rsidRPr="00AC756D">
        <w:rPr>
          <w:rFonts w:asciiTheme="majorBidi" w:hAnsiTheme="majorBidi" w:cstheme="majorBidi"/>
          <w:sz w:val="24"/>
          <w:szCs w:val="24"/>
        </w:rPr>
        <w:t>alone. Packets in this approach are referred to as datagrams.</w:t>
      </w:r>
    </w:p>
    <w:p w14:paraId="0F9D273A" w14:textId="77777777" w:rsidR="00AC756D" w:rsidRPr="00AC756D" w:rsidRDefault="00AC756D"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Datagram switching is normally done at the network layer. We briefly discuss</w:t>
      </w:r>
    </w:p>
    <w:p w14:paraId="1AF68BA7" w14:textId="788C1B7A" w:rsidR="00AC756D" w:rsidRPr="00AC756D" w:rsidRDefault="00AC756D"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datagram networks here as a comparison with circuit-switched and virtual-circuit switched</w:t>
      </w:r>
    </w:p>
    <w:p w14:paraId="3DE5C219" w14:textId="32071EDE" w:rsidR="00AC756D" w:rsidRPr="00AC756D" w:rsidRDefault="00AC756D" w:rsidP="00AC756D">
      <w:pPr>
        <w:autoSpaceDE w:val="0"/>
        <w:autoSpaceDN w:val="0"/>
        <w:adjustRightInd w:val="0"/>
        <w:spacing w:after="0" w:line="240" w:lineRule="auto"/>
        <w:jc w:val="both"/>
        <w:rPr>
          <w:rFonts w:asciiTheme="majorBidi" w:hAnsiTheme="majorBidi" w:cstheme="majorBidi"/>
          <w:sz w:val="24"/>
          <w:szCs w:val="24"/>
        </w:rPr>
      </w:pPr>
      <w:r w:rsidRPr="00AC756D">
        <w:rPr>
          <w:rFonts w:asciiTheme="majorBidi" w:hAnsiTheme="majorBidi" w:cstheme="majorBidi"/>
          <w:sz w:val="24"/>
          <w:szCs w:val="24"/>
        </w:rPr>
        <w:t>networks</w:t>
      </w:r>
    </w:p>
    <w:p w14:paraId="5637F4C0" w14:textId="3BB55C3E" w:rsidR="00AC756D" w:rsidRDefault="00AC756D" w:rsidP="00AC756D">
      <w:pPr>
        <w:autoSpaceDE w:val="0"/>
        <w:autoSpaceDN w:val="0"/>
        <w:adjustRightInd w:val="0"/>
        <w:spacing w:after="0" w:line="240" w:lineRule="auto"/>
        <w:rPr>
          <w:rFonts w:ascii="Times New Roman" w:hAnsi="Times New Roman" w:cs="Times New Roman"/>
          <w:sz w:val="24"/>
          <w:szCs w:val="24"/>
        </w:rPr>
      </w:pPr>
    </w:p>
    <w:p w14:paraId="3BABE98F" w14:textId="254AAE71" w:rsidR="00AC756D" w:rsidRDefault="00AC756D" w:rsidP="00AC756D">
      <w:pPr>
        <w:autoSpaceDE w:val="0"/>
        <w:autoSpaceDN w:val="0"/>
        <w:adjustRightInd w:val="0"/>
        <w:spacing w:after="0" w:line="240" w:lineRule="auto"/>
        <w:jc w:val="center"/>
        <w:rPr>
          <w:sz w:val="24"/>
          <w:szCs w:val="24"/>
        </w:rPr>
      </w:pPr>
    </w:p>
    <w:p w14:paraId="3D12FAEB" w14:textId="1C30E95B" w:rsidR="00AC756D" w:rsidRDefault="00AC756D" w:rsidP="00AC756D">
      <w:pPr>
        <w:autoSpaceDE w:val="0"/>
        <w:autoSpaceDN w:val="0"/>
        <w:adjustRightInd w:val="0"/>
        <w:spacing w:after="0" w:line="240" w:lineRule="auto"/>
        <w:jc w:val="center"/>
        <w:rPr>
          <w:sz w:val="24"/>
          <w:szCs w:val="24"/>
        </w:rPr>
      </w:pPr>
    </w:p>
    <w:p w14:paraId="1B7515B0" w14:textId="75CDBB4E" w:rsidR="00AC756D" w:rsidRDefault="00AC756D" w:rsidP="00AC756D">
      <w:pPr>
        <w:autoSpaceDE w:val="0"/>
        <w:autoSpaceDN w:val="0"/>
        <w:adjustRightInd w:val="0"/>
        <w:spacing w:after="0" w:line="240" w:lineRule="auto"/>
        <w:jc w:val="center"/>
        <w:rPr>
          <w:sz w:val="24"/>
          <w:szCs w:val="24"/>
        </w:rPr>
      </w:pPr>
    </w:p>
    <w:p w14:paraId="70978C47" w14:textId="77777777" w:rsidR="00AC756D" w:rsidRDefault="00AC756D" w:rsidP="00AC756D">
      <w:pPr>
        <w:autoSpaceDE w:val="0"/>
        <w:autoSpaceDN w:val="0"/>
        <w:adjustRightInd w:val="0"/>
        <w:spacing w:after="0" w:line="240" w:lineRule="auto"/>
        <w:jc w:val="center"/>
        <w:rPr>
          <w:sz w:val="24"/>
          <w:szCs w:val="24"/>
        </w:rPr>
      </w:pPr>
    </w:p>
    <w:p w14:paraId="283C1DA9" w14:textId="77777777" w:rsidR="00AC756D" w:rsidRDefault="00AC756D" w:rsidP="00AC756D">
      <w:pPr>
        <w:autoSpaceDE w:val="0"/>
        <w:autoSpaceDN w:val="0"/>
        <w:adjustRightInd w:val="0"/>
        <w:spacing w:after="0" w:line="240" w:lineRule="auto"/>
        <w:jc w:val="center"/>
        <w:rPr>
          <w:sz w:val="24"/>
          <w:szCs w:val="24"/>
        </w:rPr>
      </w:pPr>
    </w:p>
    <w:p w14:paraId="37A07EFB" w14:textId="79785C56" w:rsidR="00AC756D" w:rsidRDefault="00AC756D" w:rsidP="00AC756D">
      <w:pPr>
        <w:autoSpaceDE w:val="0"/>
        <w:autoSpaceDN w:val="0"/>
        <w:adjustRightInd w:val="0"/>
        <w:spacing w:after="0" w:line="240" w:lineRule="auto"/>
        <w:jc w:val="center"/>
        <w:rPr>
          <w:sz w:val="24"/>
          <w:szCs w:val="24"/>
        </w:rPr>
      </w:pPr>
      <w:r w:rsidRPr="00AC756D">
        <w:rPr>
          <w:noProof/>
          <w:sz w:val="24"/>
          <w:szCs w:val="24"/>
        </w:rPr>
        <w:drawing>
          <wp:inline distT="0" distB="0" distL="0" distR="0" wp14:anchorId="14DC6805" wp14:editId="1DECBA2B">
            <wp:extent cx="4657725" cy="1455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78228" cy="1461446"/>
                    </a:xfrm>
                    <a:prstGeom prst="rect">
                      <a:avLst/>
                    </a:prstGeom>
                    <a:noFill/>
                    <a:ln>
                      <a:noFill/>
                    </a:ln>
                  </pic:spPr>
                </pic:pic>
              </a:graphicData>
            </a:graphic>
          </wp:inline>
        </w:drawing>
      </w:r>
    </w:p>
    <w:p w14:paraId="197B379F" w14:textId="77777777" w:rsidR="00AC756D" w:rsidRDefault="00AC756D" w:rsidP="00AC756D">
      <w:pPr>
        <w:autoSpaceDE w:val="0"/>
        <w:autoSpaceDN w:val="0"/>
        <w:adjustRightInd w:val="0"/>
        <w:spacing w:after="0" w:line="240" w:lineRule="auto"/>
        <w:jc w:val="center"/>
        <w:rPr>
          <w:sz w:val="24"/>
          <w:szCs w:val="24"/>
        </w:rPr>
      </w:pPr>
    </w:p>
    <w:p w14:paraId="29CEB166" w14:textId="453AB5F5" w:rsidR="00AC756D" w:rsidRPr="00AC756D" w:rsidRDefault="00AC756D" w:rsidP="00AC756D">
      <w:pPr>
        <w:autoSpaceDE w:val="0"/>
        <w:autoSpaceDN w:val="0"/>
        <w:adjustRightInd w:val="0"/>
        <w:spacing w:after="0" w:line="240" w:lineRule="auto"/>
        <w:rPr>
          <w:rFonts w:ascii="Times New Roman" w:hAnsi="Times New Roman" w:cs="Times New Roman"/>
          <w:sz w:val="24"/>
          <w:szCs w:val="24"/>
        </w:rPr>
      </w:pPr>
      <w:r w:rsidRPr="00AC756D">
        <w:rPr>
          <w:rFonts w:ascii="Times New Roman" w:hAnsi="Times New Roman" w:cs="Times New Roman"/>
          <w:sz w:val="24"/>
          <w:szCs w:val="24"/>
        </w:rPr>
        <w:t xml:space="preserve">The datagram networks are sometimes referred to as connectionless networks. The term </w:t>
      </w:r>
      <w:r w:rsidRPr="00AC756D">
        <w:rPr>
          <w:rFonts w:ascii="Times New Roman" w:hAnsi="Times New Roman" w:cs="Times New Roman"/>
          <w:i/>
          <w:iCs/>
          <w:sz w:val="24"/>
          <w:szCs w:val="24"/>
        </w:rPr>
        <w:t xml:space="preserve">connectionless </w:t>
      </w:r>
      <w:r w:rsidRPr="00AC756D">
        <w:rPr>
          <w:rFonts w:ascii="Times New Roman" w:hAnsi="Times New Roman" w:cs="Times New Roman"/>
          <w:sz w:val="24"/>
          <w:szCs w:val="24"/>
        </w:rPr>
        <w:t>here means that the switch (packet switch) does not keep information about the connection state. There are no setup or teardown phases. Each packet is treated the same by a switch regardless of its source or destination.</w:t>
      </w:r>
    </w:p>
    <w:p w14:paraId="32F52424" w14:textId="44A03B0E" w:rsidR="00AC756D" w:rsidRDefault="00AC756D" w:rsidP="00AC756D">
      <w:pPr>
        <w:autoSpaceDE w:val="0"/>
        <w:autoSpaceDN w:val="0"/>
        <w:adjustRightInd w:val="0"/>
        <w:spacing w:after="0" w:line="240" w:lineRule="auto"/>
        <w:rPr>
          <w:sz w:val="24"/>
          <w:szCs w:val="24"/>
        </w:rPr>
      </w:pPr>
    </w:p>
    <w:p w14:paraId="52064E85" w14:textId="56FF1444" w:rsidR="00244531" w:rsidRDefault="00244531" w:rsidP="00AC756D">
      <w:pPr>
        <w:autoSpaceDE w:val="0"/>
        <w:autoSpaceDN w:val="0"/>
        <w:adjustRightInd w:val="0"/>
        <w:spacing w:after="0" w:line="240" w:lineRule="auto"/>
        <w:rPr>
          <w:sz w:val="24"/>
          <w:szCs w:val="24"/>
        </w:rPr>
      </w:pPr>
    </w:p>
    <w:p w14:paraId="067CD20D" w14:textId="77777777" w:rsidR="00244531" w:rsidRDefault="00244531" w:rsidP="00244531">
      <w:pPr>
        <w:autoSpaceDE w:val="0"/>
        <w:autoSpaceDN w:val="0"/>
        <w:adjustRightInd w:val="0"/>
        <w:spacing w:after="0" w:line="240" w:lineRule="auto"/>
        <w:rPr>
          <w:rFonts w:ascii="Times New Roman" w:hAnsi="Times New Roman" w:cs="Times New Roman"/>
          <w:sz w:val="35"/>
          <w:szCs w:val="35"/>
        </w:rPr>
      </w:pPr>
      <w:r>
        <w:rPr>
          <w:rFonts w:ascii="Times New Roman" w:hAnsi="Times New Roman" w:cs="Times New Roman"/>
          <w:sz w:val="35"/>
          <w:szCs w:val="35"/>
        </w:rPr>
        <w:t>VIRTUAL-CIRCUIT NETWORKS</w:t>
      </w:r>
    </w:p>
    <w:p w14:paraId="0B714B0B" w14:textId="37DA8DAA" w:rsidR="00244531" w:rsidRP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sidRPr="00244531">
        <w:rPr>
          <w:rFonts w:ascii="Times New Roman" w:hAnsi="Times New Roman" w:cs="Times New Roman"/>
          <w:sz w:val="24"/>
          <w:szCs w:val="24"/>
        </w:rPr>
        <w:t>A virtual-circuit network is a cross between a circuit-switched network and a datagram</w:t>
      </w:r>
      <w:r w:rsidRPr="00244531">
        <w:rPr>
          <w:rFonts w:ascii="Times New Roman" w:hAnsi="Times New Roman" w:cs="Times New Roman"/>
          <w:sz w:val="24"/>
          <w:szCs w:val="24"/>
        </w:rPr>
        <w:t xml:space="preserve"> </w:t>
      </w:r>
      <w:r w:rsidRPr="00244531">
        <w:rPr>
          <w:rFonts w:ascii="Times New Roman" w:hAnsi="Times New Roman" w:cs="Times New Roman"/>
          <w:sz w:val="24"/>
          <w:szCs w:val="24"/>
        </w:rPr>
        <w:t xml:space="preserve">network. It </w:t>
      </w:r>
      <w:proofErr w:type="spellStart"/>
      <w:r w:rsidRPr="00244531">
        <w:rPr>
          <w:rFonts w:ascii="Times New Roman" w:hAnsi="Times New Roman" w:cs="Times New Roman"/>
          <w:sz w:val="24"/>
          <w:szCs w:val="24"/>
        </w:rPr>
        <w:t>as</w:t>
      </w:r>
      <w:proofErr w:type="spellEnd"/>
      <w:r w:rsidRPr="00244531">
        <w:rPr>
          <w:rFonts w:ascii="Times New Roman" w:hAnsi="Times New Roman" w:cs="Times New Roman"/>
          <w:sz w:val="24"/>
          <w:szCs w:val="24"/>
        </w:rPr>
        <w:t xml:space="preserve"> some characteristics of both.</w:t>
      </w:r>
    </w:p>
    <w:p w14:paraId="12B94747" w14:textId="76CE9ED7" w:rsidR="00244531" w:rsidRP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sidRPr="00244531">
        <w:rPr>
          <w:rFonts w:ascii="Times New Roman" w:hAnsi="Times New Roman" w:cs="Times New Roman"/>
          <w:sz w:val="24"/>
          <w:szCs w:val="24"/>
        </w:rPr>
        <w:t>1. As in a circuit-switched network, there are setup and teardown phases in addition</w:t>
      </w:r>
      <w:r>
        <w:rPr>
          <w:rFonts w:ascii="Times New Roman" w:hAnsi="Times New Roman" w:cs="Times New Roman"/>
          <w:sz w:val="24"/>
          <w:szCs w:val="24"/>
        </w:rPr>
        <w:t xml:space="preserve"> </w:t>
      </w:r>
      <w:r w:rsidRPr="00244531">
        <w:rPr>
          <w:rFonts w:ascii="Times New Roman" w:hAnsi="Times New Roman" w:cs="Times New Roman"/>
          <w:sz w:val="24"/>
          <w:szCs w:val="24"/>
        </w:rPr>
        <w:t>to the data transfer phase.</w:t>
      </w:r>
    </w:p>
    <w:p w14:paraId="228F3A09" w14:textId="61F472AA" w:rsidR="00244531" w:rsidRP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44531">
        <w:rPr>
          <w:rFonts w:ascii="Times New Roman" w:hAnsi="Times New Roman" w:cs="Times New Roman"/>
          <w:sz w:val="24"/>
          <w:szCs w:val="24"/>
        </w:rPr>
        <w:t>Resources can be allocated during the setup phase, as in a circuit-switched network,</w:t>
      </w:r>
      <w:r>
        <w:rPr>
          <w:rFonts w:ascii="Times New Roman" w:hAnsi="Times New Roman" w:cs="Times New Roman"/>
          <w:sz w:val="24"/>
          <w:szCs w:val="24"/>
        </w:rPr>
        <w:t xml:space="preserve"> </w:t>
      </w:r>
      <w:r w:rsidRPr="00244531">
        <w:rPr>
          <w:rFonts w:ascii="Times New Roman" w:hAnsi="Times New Roman" w:cs="Times New Roman"/>
          <w:sz w:val="24"/>
          <w:szCs w:val="24"/>
        </w:rPr>
        <w:t>or on demand, as in a datagram network.</w:t>
      </w:r>
    </w:p>
    <w:p w14:paraId="07E89ACA" w14:textId="438FFE44" w:rsidR="00244531" w:rsidRP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sidRPr="00244531">
        <w:rPr>
          <w:rFonts w:ascii="Times New Roman" w:hAnsi="Times New Roman" w:cs="Times New Roman"/>
          <w:sz w:val="24"/>
          <w:szCs w:val="24"/>
        </w:rPr>
        <w:t>3. As in a datagram network, data are packetized and each packet carries an address in</w:t>
      </w:r>
      <w:r>
        <w:rPr>
          <w:rFonts w:ascii="Times New Roman" w:hAnsi="Times New Roman" w:cs="Times New Roman"/>
          <w:sz w:val="24"/>
          <w:szCs w:val="24"/>
        </w:rPr>
        <w:t xml:space="preserve"> </w:t>
      </w:r>
      <w:r w:rsidRPr="00244531">
        <w:rPr>
          <w:rFonts w:ascii="Times New Roman" w:hAnsi="Times New Roman" w:cs="Times New Roman"/>
          <w:sz w:val="24"/>
          <w:szCs w:val="24"/>
        </w:rPr>
        <w:t>the header. However, the address in the header has local jurisdiction (it defines what</w:t>
      </w:r>
      <w:r>
        <w:rPr>
          <w:rFonts w:ascii="Times New Roman" w:hAnsi="Times New Roman" w:cs="Times New Roman"/>
          <w:sz w:val="24"/>
          <w:szCs w:val="24"/>
        </w:rPr>
        <w:t xml:space="preserve"> </w:t>
      </w:r>
      <w:r w:rsidRPr="00244531">
        <w:rPr>
          <w:rFonts w:ascii="Times New Roman" w:hAnsi="Times New Roman" w:cs="Times New Roman"/>
          <w:sz w:val="24"/>
          <w:szCs w:val="24"/>
        </w:rPr>
        <w:t xml:space="preserve">should be the next switch and the channel on which the packet is being </w:t>
      </w:r>
      <w:proofErr w:type="spellStart"/>
      <w:r w:rsidRPr="00244531">
        <w:rPr>
          <w:rFonts w:ascii="Times New Roman" w:hAnsi="Times New Roman" w:cs="Times New Roman"/>
          <w:sz w:val="24"/>
          <w:szCs w:val="24"/>
        </w:rPr>
        <w:t>canied</w:t>
      </w:r>
      <w:proofErr w:type="spellEnd"/>
      <w:r w:rsidRPr="00244531">
        <w:rPr>
          <w:rFonts w:ascii="Times New Roman" w:hAnsi="Times New Roman" w:cs="Times New Roman"/>
          <w:sz w:val="24"/>
          <w:szCs w:val="24"/>
        </w:rPr>
        <w:t>), not</w:t>
      </w:r>
      <w:r>
        <w:rPr>
          <w:rFonts w:ascii="Times New Roman" w:hAnsi="Times New Roman" w:cs="Times New Roman"/>
          <w:sz w:val="24"/>
          <w:szCs w:val="24"/>
        </w:rPr>
        <w:t xml:space="preserve"> </w:t>
      </w:r>
      <w:r w:rsidRPr="00244531">
        <w:rPr>
          <w:rFonts w:ascii="Times New Roman" w:hAnsi="Times New Roman" w:cs="Times New Roman"/>
          <w:sz w:val="24"/>
          <w:szCs w:val="24"/>
        </w:rPr>
        <w:t>end-to-end jurisdiction. The reader may ask how the intermediate switches know</w:t>
      </w:r>
      <w:r>
        <w:rPr>
          <w:rFonts w:ascii="Times New Roman" w:hAnsi="Times New Roman" w:cs="Times New Roman"/>
          <w:sz w:val="24"/>
          <w:szCs w:val="24"/>
        </w:rPr>
        <w:t xml:space="preserve"> </w:t>
      </w:r>
      <w:r w:rsidRPr="00244531">
        <w:rPr>
          <w:rFonts w:ascii="Times New Roman" w:hAnsi="Times New Roman" w:cs="Times New Roman"/>
          <w:sz w:val="24"/>
          <w:szCs w:val="24"/>
        </w:rPr>
        <w:t>where to send the packet if there is no final destination address carried by a packet</w:t>
      </w:r>
      <w:r>
        <w:rPr>
          <w:rFonts w:ascii="Times New Roman" w:hAnsi="Times New Roman" w:cs="Times New Roman"/>
          <w:sz w:val="24"/>
          <w:szCs w:val="24"/>
        </w:rPr>
        <w:t xml:space="preserve">. </w:t>
      </w:r>
      <w:r w:rsidRPr="00244531">
        <w:rPr>
          <w:rFonts w:ascii="Times New Roman" w:hAnsi="Times New Roman" w:cs="Times New Roman"/>
          <w:sz w:val="24"/>
          <w:szCs w:val="24"/>
        </w:rPr>
        <w:t>The answer will be clear when we discuss virtual-circuit identifiers in the next section.</w:t>
      </w:r>
    </w:p>
    <w:p w14:paraId="30098A4D" w14:textId="395A4423" w:rsidR="00244531" w:rsidRP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sidRPr="00244531">
        <w:rPr>
          <w:rFonts w:ascii="Times New Roman" w:hAnsi="Times New Roman" w:cs="Times New Roman"/>
          <w:sz w:val="24"/>
          <w:szCs w:val="24"/>
        </w:rPr>
        <w:t>4. As in a circuit-switched network, all packets follow the same path established during</w:t>
      </w:r>
      <w:r>
        <w:rPr>
          <w:rFonts w:ascii="Times New Roman" w:hAnsi="Times New Roman" w:cs="Times New Roman"/>
          <w:sz w:val="24"/>
          <w:szCs w:val="24"/>
        </w:rPr>
        <w:t xml:space="preserve"> </w:t>
      </w:r>
      <w:r w:rsidRPr="00244531">
        <w:rPr>
          <w:rFonts w:ascii="Times New Roman" w:hAnsi="Times New Roman" w:cs="Times New Roman"/>
          <w:sz w:val="24"/>
          <w:szCs w:val="24"/>
        </w:rPr>
        <w:t>the connection.</w:t>
      </w:r>
    </w:p>
    <w:p w14:paraId="0D0E5E0C" w14:textId="3369D7BC" w:rsidR="00244531" w:rsidRDefault="00244531" w:rsidP="00244531">
      <w:pPr>
        <w:autoSpaceDE w:val="0"/>
        <w:autoSpaceDN w:val="0"/>
        <w:adjustRightInd w:val="0"/>
        <w:spacing w:after="0" w:line="240" w:lineRule="auto"/>
        <w:jc w:val="both"/>
        <w:rPr>
          <w:rFonts w:ascii="Times New Roman" w:hAnsi="Times New Roman" w:cs="Times New Roman"/>
          <w:sz w:val="24"/>
          <w:szCs w:val="24"/>
        </w:rPr>
      </w:pPr>
      <w:r w:rsidRPr="00244531">
        <w:rPr>
          <w:rFonts w:ascii="Times New Roman" w:hAnsi="Times New Roman" w:cs="Times New Roman"/>
          <w:sz w:val="24"/>
          <w:szCs w:val="24"/>
        </w:rPr>
        <w:t>5. A virtual-circuit network is normally implemented in the data link layer, while a</w:t>
      </w:r>
      <w:r>
        <w:rPr>
          <w:rFonts w:ascii="Times New Roman" w:hAnsi="Times New Roman" w:cs="Times New Roman"/>
          <w:sz w:val="24"/>
          <w:szCs w:val="24"/>
        </w:rPr>
        <w:t xml:space="preserve"> </w:t>
      </w:r>
      <w:r w:rsidRPr="00244531">
        <w:rPr>
          <w:rFonts w:ascii="Times New Roman" w:hAnsi="Times New Roman" w:cs="Times New Roman"/>
          <w:sz w:val="24"/>
          <w:szCs w:val="24"/>
        </w:rPr>
        <w:t>circuit-switched network is implemented in the physical layer and a datagram network</w:t>
      </w:r>
      <w:r>
        <w:rPr>
          <w:rFonts w:ascii="Times New Roman" w:hAnsi="Times New Roman" w:cs="Times New Roman"/>
          <w:sz w:val="24"/>
          <w:szCs w:val="24"/>
        </w:rPr>
        <w:t xml:space="preserve"> </w:t>
      </w:r>
      <w:r w:rsidRPr="00244531">
        <w:rPr>
          <w:rFonts w:ascii="Times New Roman" w:hAnsi="Times New Roman" w:cs="Times New Roman"/>
          <w:sz w:val="24"/>
          <w:szCs w:val="24"/>
        </w:rPr>
        <w:t>in the network layer. But this may change in the future.</w:t>
      </w:r>
      <w:r>
        <w:rPr>
          <w:rFonts w:ascii="Times New Roman" w:hAnsi="Times New Roman" w:cs="Times New Roman"/>
          <w:sz w:val="24"/>
          <w:szCs w:val="24"/>
        </w:rPr>
        <w:t xml:space="preserve"> </w:t>
      </w:r>
      <w:r w:rsidRPr="00244531">
        <w:rPr>
          <w:rFonts w:ascii="Times New Roman" w:hAnsi="Times New Roman" w:cs="Times New Roman"/>
          <w:sz w:val="24"/>
          <w:szCs w:val="24"/>
        </w:rPr>
        <w:t xml:space="preserve">Figure </w:t>
      </w:r>
      <w:r>
        <w:rPr>
          <w:rFonts w:ascii="Times New Roman" w:hAnsi="Times New Roman" w:cs="Times New Roman"/>
          <w:sz w:val="24"/>
          <w:szCs w:val="24"/>
        </w:rPr>
        <w:t xml:space="preserve">8.10 </w:t>
      </w:r>
      <w:r w:rsidRPr="00244531">
        <w:rPr>
          <w:rFonts w:ascii="Times New Roman" w:hAnsi="Times New Roman" w:cs="Times New Roman"/>
          <w:sz w:val="24"/>
          <w:szCs w:val="24"/>
        </w:rPr>
        <w:t>is an example of a virtual-circuit network. The network has switches that</w:t>
      </w:r>
      <w:r>
        <w:rPr>
          <w:rFonts w:ascii="Times New Roman" w:hAnsi="Times New Roman" w:cs="Times New Roman"/>
          <w:sz w:val="24"/>
          <w:szCs w:val="24"/>
        </w:rPr>
        <w:t xml:space="preserve"> </w:t>
      </w:r>
      <w:r w:rsidRPr="00244531">
        <w:rPr>
          <w:rFonts w:ascii="Times New Roman" w:hAnsi="Times New Roman" w:cs="Times New Roman"/>
          <w:sz w:val="24"/>
          <w:szCs w:val="24"/>
        </w:rPr>
        <w:t>allow traffic from sources to destinations. A source or destination can be a computer,</w:t>
      </w:r>
      <w:r>
        <w:rPr>
          <w:rFonts w:ascii="Times New Roman" w:hAnsi="Times New Roman" w:cs="Times New Roman"/>
          <w:sz w:val="24"/>
          <w:szCs w:val="24"/>
        </w:rPr>
        <w:t xml:space="preserve"> </w:t>
      </w:r>
      <w:r w:rsidRPr="00244531">
        <w:rPr>
          <w:rFonts w:ascii="Times New Roman" w:hAnsi="Times New Roman" w:cs="Times New Roman"/>
          <w:sz w:val="24"/>
          <w:szCs w:val="24"/>
        </w:rPr>
        <w:t>packet switch, bridge, or any other device that connects other networks.</w:t>
      </w:r>
    </w:p>
    <w:p w14:paraId="7E862301" w14:textId="56135B4D" w:rsidR="00244531" w:rsidRDefault="00244531" w:rsidP="00D3649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5EFEEE4C" wp14:editId="33F0AA0E">
            <wp:extent cx="4905375" cy="26358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PNG"/>
                    <pic:cNvPicPr/>
                  </pic:nvPicPr>
                  <pic:blipFill rotWithShape="1">
                    <a:blip r:embed="rId7">
                      <a:extLst>
                        <a:ext uri="{28A0092B-C50C-407E-A947-70E740481C1C}">
                          <a14:useLocalDpi xmlns:a14="http://schemas.microsoft.com/office/drawing/2010/main" val="0"/>
                        </a:ext>
                      </a:extLst>
                    </a:blip>
                    <a:srcRect l="6533" t="3488"/>
                    <a:stretch/>
                  </pic:blipFill>
                  <pic:spPr bwMode="auto">
                    <a:xfrm>
                      <a:off x="0" y="0"/>
                      <a:ext cx="4905375" cy="2635885"/>
                    </a:xfrm>
                    <a:prstGeom prst="rect">
                      <a:avLst/>
                    </a:prstGeom>
                    <a:ln>
                      <a:noFill/>
                    </a:ln>
                    <a:extLst>
                      <a:ext uri="{53640926-AAD7-44D8-BBD7-CCE9431645EC}">
                        <a14:shadowObscured xmlns:a14="http://schemas.microsoft.com/office/drawing/2010/main"/>
                      </a:ext>
                    </a:extLst>
                  </pic:spPr>
                </pic:pic>
              </a:graphicData>
            </a:graphic>
          </wp:inline>
        </w:drawing>
      </w:r>
    </w:p>
    <w:p w14:paraId="723882D2" w14:textId="57E7528B" w:rsidR="00D3649F" w:rsidRDefault="00D3649F" w:rsidP="00D3649F">
      <w:pPr>
        <w:autoSpaceDE w:val="0"/>
        <w:autoSpaceDN w:val="0"/>
        <w:adjustRightInd w:val="0"/>
        <w:spacing w:after="0" w:line="240" w:lineRule="auto"/>
        <w:jc w:val="center"/>
        <w:rPr>
          <w:rFonts w:ascii="Times New Roman" w:hAnsi="Times New Roman" w:cs="Times New Roman"/>
          <w:i/>
          <w:iCs/>
          <w:sz w:val="21"/>
          <w:szCs w:val="21"/>
        </w:rPr>
      </w:pPr>
      <w:r>
        <w:rPr>
          <w:rFonts w:ascii="Times New Roman" w:hAnsi="Times New Roman" w:cs="Times New Roman"/>
          <w:sz w:val="23"/>
          <w:szCs w:val="23"/>
        </w:rPr>
        <w:t xml:space="preserve">Figure 8.10 </w:t>
      </w:r>
      <w:r>
        <w:rPr>
          <w:rFonts w:ascii="Times New Roman" w:hAnsi="Times New Roman" w:cs="Times New Roman"/>
          <w:i/>
          <w:iCs/>
          <w:sz w:val="21"/>
          <w:szCs w:val="21"/>
        </w:rPr>
        <w:t>Virtual-circuit network</w:t>
      </w:r>
    </w:p>
    <w:p w14:paraId="605670B1" w14:textId="6F2E1A1A" w:rsidR="00D3649F" w:rsidRDefault="00D3649F" w:rsidP="00D3649F">
      <w:pPr>
        <w:autoSpaceDE w:val="0"/>
        <w:autoSpaceDN w:val="0"/>
        <w:adjustRightInd w:val="0"/>
        <w:spacing w:after="0" w:line="240" w:lineRule="auto"/>
        <w:jc w:val="center"/>
        <w:rPr>
          <w:rFonts w:ascii="Times New Roman" w:hAnsi="Times New Roman" w:cs="Times New Roman"/>
          <w:i/>
          <w:iCs/>
          <w:sz w:val="21"/>
          <w:szCs w:val="21"/>
        </w:rPr>
      </w:pPr>
    </w:p>
    <w:p w14:paraId="498F0F40" w14:textId="77777777" w:rsidR="00D3649F" w:rsidRPr="00D3649F" w:rsidRDefault="00D3649F" w:rsidP="00D3649F">
      <w:pPr>
        <w:autoSpaceDE w:val="0"/>
        <w:autoSpaceDN w:val="0"/>
        <w:adjustRightInd w:val="0"/>
        <w:spacing w:after="0" w:line="240" w:lineRule="auto"/>
        <w:rPr>
          <w:b/>
          <w:bCs/>
          <w:sz w:val="28"/>
          <w:szCs w:val="28"/>
        </w:rPr>
      </w:pPr>
      <w:r w:rsidRPr="00D3649F">
        <w:rPr>
          <w:b/>
          <w:bCs/>
          <w:sz w:val="28"/>
          <w:szCs w:val="28"/>
        </w:rPr>
        <w:t>Addressing</w:t>
      </w:r>
    </w:p>
    <w:p w14:paraId="5940428F" w14:textId="2E5A4A58" w:rsidR="00D3649F" w:rsidRPr="00D3649F" w:rsidRDefault="00D3649F" w:rsidP="00D3649F">
      <w:pPr>
        <w:autoSpaceDE w:val="0"/>
        <w:autoSpaceDN w:val="0"/>
        <w:adjustRightInd w:val="0"/>
        <w:spacing w:after="0" w:line="240" w:lineRule="auto"/>
        <w:rPr>
          <w:rFonts w:ascii="Times New Roman" w:hAnsi="Times New Roman" w:cs="Times New Roman"/>
          <w:sz w:val="24"/>
          <w:szCs w:val="24"/>
        </w:rPr>
      </w:pPr>
      <w:r w:rsidRPr="00D3649F">
        <w:rPr>
          <w:rFonts w:ascii="Times New Roman" w:hAnsi="Times New Roman" w:cs="Times New Roman"/>
          <w:sz w:val="24"/>
          <w:szCs w:val="24"/>
        </w:rPr>
        <w:t>In a virtual-circuit network, two types of addressing are involved: global and local</w:t>
      </w:r>
      <w:r w:rsidRPr="00D3649F">
        <w:rPr>
          <w:rFonts w:ascii="Times New Roman" w:hAnsi="Times New Roman" w:cs="Times New Roman"/>
          <w:sz w:val="24"/>
          <w:szCs w:val="24"/>
        </w:rPr>
        <w:t xml:space="preserve"> </w:t>
      </w:r>
      <w:r w:rsidRPr="00D3649F">
        <w:rPr>
          <w:rFonts w:ascii="Times New Roman" w:hAnsi="Times New Roman" w:cs="Times New Roman"/>
          <w:sz w:val="24"/>
          <w:szCs w:val="24"/>
        </w:rPr>
        <w:t>(virtual-circuit identifier).</w:t>
      </w:r>
    </w:p>
    <w:p w14:paraId="114647C9" w14:textId="77777777" w:rsidR="00D3649F" w:rsidRPr="00D3649F" w:rsidRDefault="00D3649F" w:rsidP="00D3649F">
      <w:pPr>
        <w:autoSpaceDE w:val="0"/>
        <w:autoSpaceDN w:val="0"/>
        <w:adjustRightInd w:val="0"/>
        <w:spacing w:after="0" w:line="240" w:lineRule="auto"/>
        <w:rPr>
          <w:b/>
          <w:bCs/>
          <w:sz w:val="28"/>
          <w:szCs w:val="28"/>
        </w:rPr>
      </w:pPr>
      <w:r w:rsidRPr="00D3649F">
        <w:rPr>
          <w:b/>
          <w:bCs/>
          <w:sz w:val="28"/>
          <w:szCs w:val="28"/>
        </w:rPr>
        <w:t>Global Addressing</w:t>
      </w:r>
    </w:p>
    <w:p w14:paraId="1FAB9822" w14:textId="39AB59E6" w:rsidR="00D3649F" w:rsidRPr="00D3649F" w:rsidRDefault="00D3649F" w:rsidP="00D3649F">
      <w:pPr>
        <w:autoSpaceDE w:val="0"/>
        <w:autoSpaceDN w:val="0"/>
        <w:adjustRightInd w:val="0"/>
        <w:spacing w:after="0" w:line="240" w:lineRule="auto"/>
        <w:rPr>
          <w:rFonts w:ascii="Times New Roman" w:hAnsi="Times New Roman" w:cs="Times New Roman"/>
          <w:sz w:val="24"/>
          <w:szCs w:val="24"/>
        </w:rPr>
      </w:pPr>
      <w:r w:rsidRPr="00D3649F">
        <w:rPr>
          <w:rFonts w:ascii="Times New Roman" w:hAnsi="Times New Roman" w:cs="Times New Roman"/>
          <w:sz w:val="24"/>
          <w:szCs w:val="24"/>
        </w:rPr>
        <w:t>A source or a destination needs to have a global address-an address that can be unique</w:t>
      </w:r>
      <w:r w:rsidRPr="00D3649F">
        <w:rPr>
          <w:rFonts w:ascii="Times New Roman" w:hAnsi="Times New Roman" w:cs="Times New Roman"/>
          <w:sz w:val="24"/>
          <w:szCs w:val="24"/>
        </w:rPr>
        <w:t xml:space="preserve"> </w:t>
      </w:r>
      <w:r w:rsidRPr="00D3649F">
        <w:rPr>
          <w:rFonts w:ascii="Times New Roman" w:hAnsi="Times New Roman" w:cs="Times New Roman"/>
          <w:sz w:val="24"/>
          <w:szCs w:val="24"/>
        </w:rPr>
        <w:t>in the scope of the network or internationally if the network is part of an international</w:t>
      </w:r>
      <w:r w:rsidRPr="00D3649F">
        <w:rPr>
          <w:rFonts w:ascii="Times New Roman" w:hAnsi="Times New Roman" w:cs="Times New Roman"/>
          <w:sz w:val="24"/>
          <w:szCs w:val="24"/>
        </w:rPr>
        <w:t xml:space="preserve"> </w:t>
      </w:r>
      <w:r w:rsidRPr="00D3649F">
        <w:rPr>
          <w:rFonts w:ascii="Times New Roman" w:hAnsi="Times New Roman" w:cs="Times New Roman"/>
          <w:sz w:val="24"/>
          <w:szCs w:val="24"/>
        </w:rPr>
        <w:t>network. However, we will see that a global address in virtual-circuit networks is used</w:t>
      </w:r>
      <w:r w:rsidRPr="00D3649F">
        <w:rPr>
          <w:rFonts w:ascii="Times New Roman" w:hAnsi="Times New Roman" w:cs="Times New Roman"/>
          <w:sz w:val="24"/>
          <w:szCs w:val="24"/>
        </w:rPr>
        <w:t xml:space="preserve"> </w:t>
      </w:r>
      <w:r w:rsidRPr="00D3649F">
        <w:rPr>
          <w:rFonts w:ascii="Times New Roman" w:hAnsi="Times New Roman" w:cs="Times New Roman"/>
          <w:sz w:val="24"/>
          <w:szCs w:val="24"/>
        </w:rPr>
        <w:t>only to create a virtual-circuit identifier, as discussed next.</w:t>
      </w:r>
    </w:p>
    <w:p w14:paraId="14F81D88" w14:textId="77777777" w:rsidR="00D3649F" w:rsidRPr="00D3649F" w:rsidRDefault="00D3649F" w:rsidP="00D3649F">
      <w:pPr>
        <w:autoSpaceDE w:val="0"/>
        <w:autoSpaceDN w:val="0"/>
        <w:adjustRightInd w:val="0"/>
        <w:spacing w:after="0" w:line="240" w:lineRule="auto"/>
        <w:rPr>
          <w:b/>
          <w:bCs/>
          <w:sz w:val="28"/>
          <w:szCs w:val="28"/>
        </w:rPr>
      </w:pPr>
      <w:r w:rsidRPr="00D3649F">
        <w:rPr>
          <w:b/>
          <w:bCs/>
          <w:sz w:val="28"/>
          <w:szCs w:val="28"/>
        </w:rPr>
        <w:t>Virtual-Circuit Identifier</w:t>
      </w:r>
    </w:p>
    <w:p w14:paraId="56AC558C" w14:textId="5AC8C402" w:rsidR="00D3649F" w:rsidRPr="00D3649F" w:rsidRDefault="00D3649F" w:rsidP="00D3649F">
      <w:pPr>
        <w:autoSpaceDE w:val="0"/>
        <w:autoSpaceDN w:val="0"/>
        <w:adjustRightInd w:val="0"/>
        <w:spacing w:after="0" w:line="240" w:lineRule="auto"/>
        <w:rPr>
          <w:rFonts w:ascii="Times New Roman" w:hAnsi="Times New Roman" w:cs="Times New Roman"/>
          <w:sz w:val="24"/>
          <w:szCs w:val="24"/>
        </w:rPr>
      </w:pPr>
      <w:r w:rsidRPr="00D3649F">
        <w:rPr>
          <w:rFonts w:ascii="Times New Roman" w:hAnsi="Times New Roman" w:cs="Times New Roman"/>
          <w:sz w:val="24"/>
          <w:szCs w:val="24"/>
        </w:rPr>
        <w:t>The identifier that is actually used for data transfer is called the virtual-circuit identifier</w:t>
      </w:r>
      <w:r w:rsidRPr="00D3649F">
        <w:rPr>
          <w:rFonts w:ascii="Times New Roman" w:hAnsi="Times New Roman" w:cs="Times New Roman"/>
          <w:sz w:val="24"/>
          <w:szCs w:val="24"/>
        </w:rPr>
        <w:t xml:space="preserve"> </w:t>
      </w:r>
      <w:r w:rsidRPr="00D3649F">
        <w:rPr>
          <w:rFonts w:ascii="Times New Roman" w:hAnsi="Times New Roman" w:cs="Times New Roman"/>
          <w:sz w:val="24"/>
          <w:szCs w:val="24"/>
        </w:rPr>
        <w:t xml:space="preserve">(Vel). A vel, unlike a global address, is a small number that has only switch scope; </w:t>
      </w:r>
      <w:r w:rsidRPr="00D3649F">
        <w:rPr>
          <w:rFonts w:ascii="Times New Roman" w:hAnsi="Times New Roman" w:cs="Times New Roman"/>
          <w:sz w:val="24"/>
          <w:szCs w:val="24"/>
        </w:rPr>
        <w:t>I</w:t>
      </w:r>
      <w:r w:rsidRPr="00D3649F">
        <w:rPr>
          <w:rFonts w:ascii="Times New Roman" w:hAnsi="Times New Roman" w:cs="Times New Roman"/>
          <w:sz w:val="24"/>
          <w:szCs w:val="24"/>
        </w:rPr>
        <w:t>t</w:t>
      </w:r>
      <w:r w:rsidRPr="00D3649F">
        <w:rPr>
          <w:rFonts w:ascii="Times New Roman" w:hAnsi="Times New Roman" w:cs="Times New Roman"/>
          <w:sz w:val="24"/>
          <w:szCs w:val="24"/>
        </w:rPr>
        <w:t xml:space="preserve"> </w:t>
      </w:r>
      <w:r>
        <w:rPr>
          <w:rFonts w:ascii="Times New Roman" w:hAnsi="Times New Roman" w:cs="Times New Roman"/>
          <w:sz w:val="24"/>
          <w:szCs w:val="24"/>
        </w:rPr>
        <w:t>is used by a frame between two switches. When a frame arrives at a switch, it has a</w:t>
      </w:r>
      <w:r>
        <w:rPr>
          <w:rFonts w:ascii="Times New Roman" w:hAnsi="Times New Roman" w:cs="Times New Roman"/>
          <w:sz w:val="24"/>
          <w:szCs w:val="24"/>
        </w:rPr>
        <w:t xml:space="preserve"> </w:t>
      </w:r>
      <w:r>
        <w:rPr>
          <w:rFonts w:ascii="Times New Roman" w:hAnsi="Times New Roman" w:cs="Times New Roman"/>
          <w:sz w:val="24"/>
          <w:szCs w:val="24"/>
        </w:rPr>
        <w:t xml:space="preserve">VCI; when it leaves, it has a different </w:t>
      </w:r>
      <w:proofErr w:type="spellStart"/>
      <w:r>
        <w:rPr>
          <w:rFonts w:ascii="Times New Roman" w:hAnsi="Times New Roman" w:cs="Times New Roman"/>
          <w:sz w:val="24"/>
          <w:szCs w:val="24"/>
        </w:rPr>
        <w:t>VCl</w:t>
      </w:r>
      <w:proofErr w:type="spellEnd"/>
      <w:r>
        <w:rPr>
          <w:rFonts w:ascii="Times New Roman" w:hAnsi="Times New Roman" w:cs="Times New Roman"/>
          <w:sz w:val="24"/>
          <w:szCs w:val="24"/>
        </w:rPr>
        <w:t xml:space="preserve">. </w:t>
      </w:r>
    </w:p>
    <w:sectPr w:rsidR="00D3649F" w:rsidRPr="00D36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D1B0A"/>
    <w:multiLevelType w:val="hybridMultilevel"/>
    <w:tmpl w:val="3C8C5AB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3C7657"/>
    <w:multiLevelType w:val="hybridMultilevel"/>
    <w:tmpl w:val="770EC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A014AB"/>
    <w:multiLevelType w:val="hybridMultilevel"/>
    <w:tmpl w:val="4A3A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17E"/>
    <w:rsid w:val="000775E0"/>
    <w:rsid w:val="0012717E"/>
    <w:rsid w:val="00244531"/>
    <w:rsid w:val="00AC756D"/>
    <w:rsid w:val="00D364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0ED18"/>
  <w15:chartTrackingRefBased/>
  <w15:docId w15:val="{2DFADE3C-1B93-4CAA-932D-522C94DE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aimananam</dc:creator>
  <cp:keywords/>
  <dc:description/>
  <cp:lastModifiedBy>aimananam</cp:lastModifiedBy>
  <cp:revision>2</cp:revision>
  <dcterms:created xsi:type="dcterms:W3CDTF">2019-12-23T18:15:00Z</dcterms:created>
  <dcterms:modified xsi:type="dcterms:W3CDTF">2020-04-08T11:18:00Z</dcterms:modified>
</cp:coreProperties>
</file>